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F2" w:rsidRPr="00AC4EFF" w:rsidRDefault="008830F2" w:rsidP="008830F2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AC4EFF">
        <w:rPr>
          <w:rFonts w:ascii="Arial" w:hAnsi="Arial" w:cs="Arial"/>
          <w:bCs w:val="0"/>
          <w:color w:val="000000"/>
          <w:sz w:val="24"/>
          <w:szCs w:val="24"/>
        </w:rPr>
        <w:t>Инструкция</w:t>
      </w:r>
      <w:r w:rsidRPr="00AC4EFF">
        <w:rPr>
          <w:rStyle w:val="apple-converted-space"/>
          <w:rFonts w:ascii="Arial" w:hAnsi="Arial" w:cs="Arial"/>
          <w:bCs w:val="0"/>
          <w:color w:val="000000"/>
          <w:sz w:val="24"/>
          <w:szCs w:val="24"/>
        </w:rPr>
        <w:t> </w:t>
      </w:r>
      <w:r w:rsidRPr="00AC4EFF">
        <w:rPr>
          <w:rFonts w:ascii="Arial" w:hAnsi="Arial" w:cs="Arial"/>
          <w:bCs w:val="0"/>
          <w:color w:val="000000"/>
          <w:sz w:val="24"/>
          <w:szCs w:val="24"/>
        </w:rPr>
        <w:br/>
        <w:t>по проведению санитарно-противоэпидемических (профилактических)</w:t>
      </w:r>
      <w:r w:rsidRPr="00AC4EFF">
        <w:rPr>
          <w:rStyle w:val="apple-converted-space"/>
          <w:rFonts w:ascii="Arial" w:hAnsi="Arial" w:cs="Arial"/>
          <w:bCs w:val="0"/>
          <w:color w:val="000000"/>
          <w:sz w:val="24"/>
          <w:szCs w:val="24"/>
        </w:rPr>
        <w:t> 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AC4EFF">
        <w:rPr>
          <w:rFonts w:ascii="Arial" w:hAnsi="Arial" w:cs="Arial"/>
          <w:bCs w:val="0"/>
          <w:color w:val="000000"/>
          <w:sz w:val="24"/>
          <w:szCs w:val="24"/>
        </w:rPr>
        <w:t>мероприятий в очагах туберкулеза</w:t>
      </w:r>
    </w:p>
    <w:p w:rsidR="008830F2" w:rsidRDefault="008830F2" w:rsidP="008830F2">
      <w:pPr>
        <w:pStyle w:val="3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1. Общие положения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1. В настоящей инструкции используются следующие понятия: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1) очаг туберкулезной инфекции - место проживания (частный дом, квартира, комната в общежитии), учебы, работы, отдыха больного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бактериовыделителя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2) контакт - взаимодействие между больным туберкулезом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людьми, находящимся на расстоянии достаточно близком для разговора или в замкнутом пространстве;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3) контактное лицо - человек, который находится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или) находился в контакте с больным, выделяющими во внешнюю среду микобактерии туберкулеза.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2. Противотуберкулезные мероприятия в очаге туберкулезной инфекции должны включать: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1) лечение больного туберкулезом противотуберкулезными препаратами и изоляцию с соблюдением правил инфекционного контроля в стационарных условиях. Лечение в амбулаторных условиях может допускаться при наличии условий соблюдения требований противоэпидемического режима и согласовании с органами государственного санитарно-эпидемиологического надзора;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2) первичное обследование контактных лиц в двухнедельный срок со дня выявления больного;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 3) проведение по показаниям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химиопрофилактики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контактным лицам (детям и подросткам до 17 лет);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4) организация и проведение дезинфекции;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5) санитарное обучение больных и членов их семей.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3. Санитарно-противоэпидемические (профилактические) мероприятия проводятся совместно органами государственного санитарно-эпидемиологического надзора, сетью первичной медико-санитарной помощи (далее - ПМСП), противотуберкулезными организациями (далее - ПТО) и ветеринарной службой (по согласованию).</w:t>
      </w:r>
    </w:p>
    <w:p w:rsidR="008830F2" w:rsidRDefault="008830F2" w:rsidP="008830F2">
      <w:pPr>
        <w:pStyle w:val="3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2. Классификация очагов туберкулеза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4. Интенсивность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должна подразделяться на: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 1)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умеренное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 точного количества КУБ до 1+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 2) массивные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(от 2+ до 3+).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5.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 первой эпидемиологической группе очагов туберкулеза относятся: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 1) очаги, в которых проживают больные с массивным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 2) очаги, где проживают больные с умеренным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наличием детей и подростков, беременных женщин, алкоголиков, наркоманов;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3) очаги с неудовлетворительными санитарно-гигиеническими условиями, низким уровнем жизни.</w:t>
      </w:r>
      <w:proofErr w:type="gramEnd"/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6. Ко второй группе должны относиться очаги туберкулеза, в которых проживают больные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умеренным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 условии отсутствия в очаге факторов, перечисленных в подпунктах 2), 3) пункта 5 настоящей Инструкции.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7. К третьей группе должны относиться: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 1) очаги туберкулеза с момента прекращения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выезда, смены постоянного местожительства или смерти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бактериовыделителя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(в том числе больных, неизвестных диспансеру, у которых туберкулез обнаружен только при вскрытии);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2) очаги туберкулеза, где выявлены больные туберкулезом сельскохозяйственные животные.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      Контактные лица из третьей группы очагов туберкулеза должны наблюдаться в течение одного года.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8. Очаги первой эпидемиологической группы должны посещаться не реже 1 раза в квартал совместно специалистами противотуберкулезной и санитарно-эпидемиологической служб.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9. Очаги второй эпидемиологической группы должны посещаться не реже 1 раза в полугодие совместно специалистами противотуберкулезной и санитарно-эпидемиологической служб.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10. Очаги третьей эпидемиологической группы должны посещаться не реже 1 раза в год совместно специалистами противотуберкулезной и санитарно-эпидемиологической служб.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11. Перевод очага туберкулеза из одной эпидемиологической группы в другую должен осуществляться специалистами санитарно-эпидемиологической службы совместно с участковым фтизиатром при изменении в очаге условий, понижающих или повышающих его опасность.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12. Сверка численности больных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бактериовыделителей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фактическим числом больных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бактериовыделителей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состоящих на учете в противотуберкулезных организациях специалистами санитарно-эпидемиологической службы должна проводиться ежемесячно.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13. Результаты каждого посещения очагов туберкулеза должны отражаться в карте эпидемиологического обследования.</w:t>
      </w:r>
    </w:p>
    <w:p w:rsidR="008830F2" w:rsidRDefault="008830F2" w:rsidP="008830F2">
      <w:pPr>
        <w:pStyle w:val="3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3. Организация санитарно-противоэпидемических (профилактических)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1"/>
          <w:szCs w:val="21"/>
        </w:rPr>
        <w:t> 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br/>
        <w:t xml:space="preserve">мероприятий в очагах с </w:t>
      </w:r>
      <w:proofErr w:type="spellStart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бактериовыделителями</w:t>
      </w:r>
      <w:proofErr w:type="spellEnd"/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14. Мероприятия в очаге делятся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первичные, текущие и заключительные.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15. Первичные мероприятия должны включать в себя изоляцию больного, проведение и контроль текущей дезинфекции, взятие контактных лиц на учет в противотуберкулезных организациях и их обследование.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16. В течение первых 3 дней после взятия больного на учет,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бактериовыделителя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должно проводиться первичное эпидемиологическое обследование очага, во время которого заполняется карта эпидемиологического обследования (330-у) в соответствии с приказом Министра здравоохранения Республики Казахстан от 8 июля 2005 года N 332 "Об утверждении форм первичной медицинской документации организаций здравоохранения".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17. При первом посещении очага должны уточняться паспортные данные больного и членов его семьи, место и характер работы больного. При проживании больного в нескольких местах в течение 1 года, предшествовавшего заболеванию, проведение дальнейших мероприятий должно решаться после посещения всех адресов.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18. Медицинские работники сети ПМСП и противотуберкулезных организаций должны обучить больного и членов семьи мерам защиты, направленным на предупреждение инфицирования.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19.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После обследования очага должен составляться план его оздоровления, который должен включать: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1) изоляцию и лечение больного;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 2) проведение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химиопрофилактики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детям и подросткам по показаниям;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3) улучшение санитарно-гигиенических условий проживания;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4) обследование контактных лиц;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5) обучение взрослых контактных и больного правилам соблюдения противоэпидемического и санитарно-гигиенического режимов, в первую очередь проветривания помещений, проведения текущей дезинфекции.</w:t>
      </w:r>
      <w:proofErr w:type="gramEnd"/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20. На больного должна заполняться медицинская карта "Диспансерная карта контингента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противотуберкулезной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организаций" - форма ТБ 16. Сведения об очаге туберкулезной инфекции, план его оздоровления и проведенные мероприятия в очагах врач противотуберкулезной организации должен записать в карту участковой медсестры (форма N 93).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 21. В сельской местности, где нет противотуберкулезных организаций или кабинетов, работу в очаге должны проводить медицинские работники ПМСП.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22. Организационно-консультативную работу в сети ПМСП должны проводить специалисты областных и районных противотуберкулезных организаций ежеквартально.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23. Текущие мероприятия в очаге должны проводиться при нахождении больного туберкулезом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бактериовыделителя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дому. Эти мероприятия должны состоять из систематического планового проведения санитарно-противоэпидемических (профилактических), лечебных, ветеринарных (по согласованию) мероприятий.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24.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очаге должны проводиться: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1) текущая дезинфекция; изоляция детей, в том числе новорожденных;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2) обследование контактных;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3) гигиеническое воспитание больного и членов его семьи;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4) улучшение санитарно-гигиенических условий проживания;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      5) контроль амбулаторного лечения больного и качества проведения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химиопрофилактики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контактным лицам (детских яслях, садах, санаторных детских оздоровительных организациях, школах и амбулаторно - родителями).</w:t>
      </w:r>
      <w:proofErr w:type="gramEnd"/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25. Работа по оздоровлению очага должна проводиться медицинской сестрой противотуберкулезной организации под руководством участкового врача фтизиатра.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26. Контактные лица должны проходить периодическое обследование в противотуберкулезных организациях. Медицинская сестра должна проводить работу по обследованию семейных и других контактов и в первую очередь детей, подростков и беременных женщин, а также контактных с больными туберкулезом сельскохозяйственными животными.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27. Новорожденных после вакцинации БЦЖ в родовспомогательных организациях должны изолировать на 2 месяца от больных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бактериовыделителей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развития поствакцинального иммунитета. Это должно достигаться путем обязательной госпитализации больного или временным проживанием ребенка вне очага (в отделении новорожденных, детских домах).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28. Заключительные мероприятия в туберкулезном очаге должны включать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очагом после выбытия больного и снятие его с эпидемиологического учета.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29. Во время посещения очагов медицинскими работниками должны выполняться меры предосторожности против возможного инфицирования (надевать маску, медицинский халат и соблюдать личную гигиену).</w:t>
      </w:r>
    </w:p>
    <w:p w:rsidR="008830F2" w:rsidRDefault="008830F2" w:rsidP="008830F2">
      <w:pPr>
        <w:pStyle w:val="3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4. Первичное обследование очага по месту работы (учебы) и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1"/>
          <w:szCs w:val="21"/>
        </w:rPr>
        <w:t> 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br/>
        <w:t>организация противоэпидемических мероприятий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30. Не позднее 7 дней после получения сообщения о больных, фтизиатр и эпидемиолог должны проводить эпидемиологическое обследование места работы (учебы) с привлечением специалистов санитарно-гигиенического отдела. Круг контактных лиц и границы очага должен определяться врачом-эпидемиологом.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31. К числу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контактных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месту работы (учебы) должны относиться рабочие, служащие и учащиеся, находящиеся в окружении больного активной формой туберкулеза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Все контактные лица должны обследоваться противотуберкулезной организацией по месту работы (учебы).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32.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Совместно с врачом-гигиенистом должны обследоваться место работы (учебы) больного, определяются условия труда (обучения), профессиональные вредности, микроклиматические условия, продолжительность рабочего дня (учебы), сменность, режим питания, охват и регулярность профилактических флюорографических осмотров.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Должен составляться акт обследования очага по месту работы (учебы) больного, который должны вклеивать в амбулаторную карту больного в медицинском пункте предприятия (организации образования) и санитарный журнал.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33. Контактным лицам, у которых от момента предыдущего обследования прошло свыше 6 месяцев, флюорографическое обследование и туберкулиновые пробы детям и подросткам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должны проводить в обязательном порядке. Фтизиатр по показаниям должен назначить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химиопрофилактику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процедурный лист и препараты для контролируемого лечения должны передаваться диспансером в медицинский пункт предприятия или организации.</w:t>
      </w:r>
    </w:p>
    <w:p w:rsidR="008830F2" w:rsidRDefault="008830F2" w:rsidP="008830F2">
      <w:pPr>
        <w:pStyle w:val="3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5. Противоэпидемические мероприятия в детских и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1"/>
          <w:szCs w:val="21"/>
        </w:rPr>
        <w:t> 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br/>
        <w:t>приравненных к ним учреждениях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34. Эпидемиологическое обследование должно проводиться в каждом случае регистрации больных активными формами туберкулеза. Его должны проводить врач-эпидемиолог и фтизиатр с участием медицинского работника, обслуживающего данную организацию и его руководителем. При необходимости должен привлекаться врач соответствующего гигиенического подразделения государственного органа санитарно-эпидемиологической службы.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35. При этом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должны сверять списочный состав работающих с табелем на заработную плату, списочный состав детей и подростков, проверять даты и результат флюорографических обследований за предыдущий и текущий год. В ходе обследования должны определять границы очага и разработать план мероприятий.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36. Сведения обо всех контактных лицах должны передаваться в поликлинику и противотуберкулезный диспансер (далее - ПТД) по месту жительства для привлечения их к обследованию. Эту работу должны проводить в родильных домах, отделениях для недоношенных и ослабленных детей, а также в домах ребенка.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37. При установлении диагноза активной формы туберкулеза у больных, находящихся на лечении в соматических, инфекционных и психоневрологических стационарах, первичный комплекс противоэпидемических мероприятий должен осуществляться персоналом этих организаций.</w:t>
      </w:r>
    </w:p>
    <w:p w:rsidR="008830F2" w:rsidRDefault="008830F2" w:rsidP="008830F2">
      <w:pPr>
        <w:pStyle w:val="3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6. Текущая дезинфекция в очагах туберкулеза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38. Текущая дезинфекция в очагах туберкулеза проводится тогда, когда больной туберкулезом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бактериовыделитель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остается на дому. Мероприятия сводятся к соблюдению санитарно-гигиенического, противоэпидемического и дезинфекционного режимов с момента установления диагноза "Туберкулез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бактериовыделением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" и взятия больного на учет. Наиболее эффективным методом текущей дезинфекции в очаге является частое проветривание помещений (2-3 раза в день по 30-40 минут).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39. Текущую дезинфекцию и контроль ее правильности осуществляют ПТО, которые выдают больным в пользование плевательницы (не менее 2-х) и дезинфицирующие средства, разрешенные к применению на территории Республики Казахстан. В амбулаторной карте больного участковый врач отмечает даты проведения и окончания текущей дезинфекции. Проведение текущей дезинфекции поручают больному или одному из членов семьи (кроме детей и подростков).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40. Участковый фтизиатр обучает больного туберкулезом правилам санитарно-гигиенического поведения: использование масок, сплевывание мокроты в плевательницу и проведение текущей дезинфекции. Для сбора мокроты больному выделяются две плевательницы с плотно закрывающимися крышками.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41. Дезинфекционные отделы (отделения) государственных органов санитарно-эпидемиологической службы, дезинфекционные станции и противотуберкулезные организации должны осуществлять методическое руководство по организации текущей дезинфекции.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42. Дезинфицирующие средства должны выделяться противотуберкулезными организациями, а там где их нет - сетью ПМСП, в бюджете которых предусматриваются финансовые средства на их приобретение.</w:t>
      </w:r>
    </w:p>
    <w:p w:rsidR="008830F2" w:rsidRDefault="008830F2" w:rsidP="008830F2">
      <w:pPr>
        <w:pStyle w:val="3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lastRenderedPageBreak/>
        <w:t>7. Текущая дезинфекция в противотуберкулезных организациях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43. Руководитель противотуберкулезной организации должен обеспечивать своевременную и качественную текущую дезинфекцию.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44. В противотуберкулезных организациях дезинфекцию должны проводить дезинфекторы, должности которых должны предусматриваться штатными нормативами.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45. Все помещения ПТО должны проветриваться регулярно (не менее 2-3 раз в день по 30-40 минут), а персонал должен применять маски с высокой степенью защиты (не менее 90%) согласно инструкции изготовителя.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46. Во время нахождения больного в стационаре его верхняя одежда должна храниться в специальном помещении и их использование допускается во время дневных прогулок.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47. После выписки больного постельные принадлежности (подушки, матрацы, одеяло принадлежащие стационару) должны обеззараживаться в дезинфекционных камерах.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48. Помещения и предметы обихода в противотуберкулезных организациях должны подвергаться ежедневной влажной уборке.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49. Сбор, обеззараживание и выдачу плевательниц должен осуществлять подготовленный персонал с применением средств индивидуальной защиты в специально выделенном помещении.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50. Использованную столовую посуду должны собирать в перчатках на промаркированный стол в буфетной, освобождать ее от остатков пищи, обеззараживать без предварительного мытья в отдельных емкостях, затем мыть, и сушить в сушильном шкафу или на отдельном столе.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51. Посуду должны обеззараживать в воздушном стерилизаторе. После сбора использованной посуды столы должны протирать ветошью, смоченной в дезинфицирующем растворе.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52. Остатки пищи должны собирать в емкость (ведро, бак), засыпать сухим дезинфицирующим средством в соотношении 1:5. При термическом методе обеззараживания пищи (кипячение в пароварочных котлах), пища может быть использована на корм скоту (отредактировать).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53. Сортировку грязного белья должны проводить в специальной одежде, респираторах, перчатках, резиновой обуви в комнате, стены которой выложены кафелем на высоту 1,5 м и оборудованной механической приточно-вытяжной вентиляцией.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54. Белье должны собирать в клеенчатые мешки, направлять в прачечную, где его должны обеззараживать. При отсутствии отдельной прачечной, белье перед отправкой в прачечную должны предварительно обеззараживать и стирать в отдельных машинах в установленные дни.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55. Стерилизационно-дезинфекционные мероприятия и профилактика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нозокомиальной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передачи инфекции в ПТУ проводятся в соответствии с действующими приказами МЗ РК.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56. Посещение стационарных больных запрещается, за исключением тяжелых случаев. При этом посетители должны использовать средства индивидуальной защиты (маска, халат).</w:t>
      </w:r>
    </w:p>
    <w:p w:rsidR="008830F2" w:rsidRDefault="008830F2" w:rsidP="008830F2">
      <w:pPr>
        <w:pStyle w:val="3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8. Заключительная дезинфекция в противотуберкулезных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1"/>
          <w:szCs w:val="21"/>
        </w:rPr>
        <w:t> 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br/>
        <w:t>организациях и в очагах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57. Заключительная дезинфекция в противотуберкулезных организациях должна проводиться 2 раза в год и во всех случаях перепрофилирования, переезда, реконструкции, ремонта.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58. Заключительную дезинфекцию должны проводить одним из дезинфицирующих сре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дств в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оответствии с </w:t>
      </w:r>
      <w:hyperlink r:id="rId5" w:anchor="z84" w:tgtFrame="_blank" w:history="1">
        <w:r>
          <w:rPr>
            <w:rStyle w:val="a4"/>
            <w:rFonts w:ascii="Arial" w:hAnsi="Arial" w:cs="Arial"/>
            <w:color w:val="0E689A"/>
            <w:sz w:val="21"/>
            <w:szCs w:val="21"/>
          </w:rPr>
          <w:t>приложением 2</w:t>
        </w:r>
        <w:r>
          <w:rPr>
            <w:rStyle w:val="apple-converted-space"/>
            <w:rFonts w:ascii="Arial" w:hAnsi="Arial" w:cs="Arial"/>
            <w:color w:val="0E689A"/>
            <w:sz w:val="21"/>
            <w:szCs w:val="21"/>
          </w:rPr>
          <w:t> </w:t>
        </w:r>
      </w:hyperlink>
      <w:r>
        <w:rPr>
          <w:rFonts w:ascii="Arial" w:hAnsi="Arial" w:cs="Arial"/>
          <w:color w:val="000000"/>
          <w:sz w:val="21"/>
          <w:szCs w:val="21"/>
        </w:rPr>
        <w:t>к настоящей инструкции.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59. Заключительную дезинфекцию в очагах должны проводить сотрудники дезинфекционной станции, дезинфекционного отдела (отделения) государственных органов </w:t>
      </w:r>
      <w:r>
        <w:rPr>
          <w:rFonts w:ascii="Arial" w:hAnsi="Arial" w:cs="Arial"/>
          <w:color w:val="000000"/>
          <w:sz w:val="21"/>
          <w:szCs w:val="21"/>
        </w:rPr>
        <w:lastRenderedPageBreak/>
        <w:t>санитарно-эпидемиологической службы в течение 6 (город) или 12 часов (село) со времени получения заявки от противотуберкулезного диспансера.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60. Заключительная дезинфекция в ПТО должна проводиться дезинфицирующими препаратами, разрешенными к применению в Республике Казахстан.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61. Заключительную дезинфекцию должны осуществлять: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1) во всех случаях выбытия больного из очага и смерти на дому;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      2) при перемене места жительства после переезда (обработка квартир или комнаты с вещами).</w:t>
      </w:r>
    </w:p>
    <w:p w:rsidR="008830F2" w:rsidRDefault="008830F2" w:rsidP="008830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62. При невыезде больного из очага в течение года кратность проведения заключительной дезинфекции должна зависеть от группы эпидемиологической опасности очага и проводиться в соответствии с </w:t>
      </w:r>
      <w:hyperlink r:id="rId6" w:anchor="z82" w:tgtFrame="_blank" w:history="1">
        <w:r>
          <w:rPr>
            <w:rStyle w:val="a4"/>
            <w:rFonts w:ascii="Arial" w:hAnsi="Arial" w:cs="Arial"/>
            <w:color w:val="0E689A"/>
            <w:sz w:val="21"/>
            <w:szCs w:val="21"/>
          </w:rPr>
          <w:t>приложением 1</w:t>
        </w:r>
        <w:r>
          <w:rPr>
            <w:rStyle w:val="apple-converted-space"/>
            <w:rFonts w:ascii="Arial" w:hAnsi="Arial" w:cs="Arial"/>
            <w:color w:val="0E689A"/>
            <w:sz w:val="21"/>
            <w:szCs w:val="21"/>
          </w:rPr>
          <w:t> </w:t>
        </w:r>
      </w:hyperlink>
      <w:r>
        <w:rPr>
          <w:rFonts w:ascii="Arial" w:hAnsi="Arial" w:cs="Arial"/>
          <w:color w:val="000000"/>
          <w:sz w:val="21"/>
          <w:szCs w:val="21"/>
        </w:rPr>
        <w:t>к настоящей инструкции.</w:t>
      </w: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8830F2" w:rsidRDefault="008830F2" w:rsidP="008830F2">
      <w:pPr>
        <w:rPr>
          <w:rFonts w:ascii="Times New Roman" w:hAnsi="Times New Roman" w:cs="Times New Roman"/>
          <w:sz w:val="28"/>
          <w:szCs w:val="28"/>
        </w:rPr>
      </w:pPr>
    </w:p>
    <w:p w:rsidR="00BF1FEF" w:rsidRDefault="00BF1FEF">
      <w:bookmarkStart w:id="0" w:name="_GoBack"/>
      <w:bookmarkEnd w:id="0"/>
    </w:p>
    <w:sectPr w:rsidR="00BF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79"/>
    <w:rsid w:val="001C0079"/>
    <w:rsid w:val="008830F2"/>
    <w:rsid w:val="00B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F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3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830F2"/>
  </w:style>
  <w:style w:type="paragraph" w:styleId="a3">
    <w:name w:val="Normal (Web)"/>
    <w:basedOn w:val="a"/>
    <w:uiPriority w:val="99"/>
    <w:semiHidden/>
    <w:unhideWhenUsed/>
    <w:rsid w:val="008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0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F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30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830F2"/>
  </w:style>
  <w:style w:type="paragraph" w:styleId="a3">
    <w:name w:val="Normal (Web)"/>
    <w:basedOn w:val="a"/>
    <w:uiPriority w:val="99"/>
    <w:semiHidden/>
    <w:unhideWhenUsed/>
    <w:rsid w:val="008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ov.kz/wps/poc?uri=mjnpa:document&amp;language=ru&amp;documentId=V070004921_" TargetMode="External"/><Relationship Id="rId5" Type="http://schemas.openxmlformats.org/officeDocument/2006/relationships/hyperlink" Target="http://egov.kz/wps/poc?uri=mjnpa:document&amp;language=ru&amp;documentId=V07000492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2620</Words>
  <Characters>14938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2017-05-03T05:33:00Z</dcterms:created>
  <dcterms:modified xsi:type="dcterms:W3CDTF">2017-05-03T05:33:00Z</dcterms:modified>
</cp:coreProperties>
</file>